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6" w:rsidRDefault="00F57446"/>
    <w:p w:rsidR="00EB514B" w:rsidRDefault="00EB514B"/>
    <w:p w:rsidR="00EB514B" w:rsidRDefault="00EB514B"/>
    <w:p w:rsidR="00EB514B" w:rsidRDefault="00EB514B">
      <w:r w:rsidRPr="00EB514B">
        <w:rPr>
          <w:lang w:val="es-ES"/>
        </w:rPr>
        <w:drawing>
          <wp:inline distT="0" distB="0" distL="0" distR="0" wp14:anchorId="0573B948" wp14:editId="4397BF38">
            <wp:extent cx="5612130" cy="1380490"/>
            <wp:effectExtent l="0" t="0" r="1270" b="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4B" w:rsidRDefault="00EB514B"/>
    <w:p w:rsidR="00EB514B" w:rsidRDefault="00EB514B" w:rsidP="00EB514B">
      <w:pPr>
        <w:ind w:left="708"/>
      </w:pPr>
      <w:r w:rsidRPr="00EB514B">
        <w:rPr>
          <w:lang w:val="es-ES"/>
        </w:rPr>
        <w:drawing>
          <wp:inline distT="0" distB="0" distL="0" distR="0" wp14:anchorId="32B9A340" wp14:editId="16B8AEC3">
            <wp:extent cx="4812030" cy="1678305"/>
            <wp:effectExtent l="0" t="0" r="0" b="0"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474" cy="16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4B" w:rsidRDefault="00EB514B"/>
    <w:p w:rsidR="00EB514B" w:rsidRDefault="00EB514B">
      <w:bookmarkStart w:id="0" w:name="_GoBack"/>
      <w:bookmarkEnd w:id="0"/>
    </w:p>
    <w:p w:rsidR="00EB514B" w:rsidRDefault="00EB514B"/>
    <w:p w:rsidR="00124753" w:rsidRPr="00EB514B" w:rsidRDefault="00EB514B" w:rsidP="00EB514B">
      <w:pPr>
        <w:jc w:val="center"/>
        <w:rPr>
          <w:b/>
          <w:color w:val="F3156A"/>
          <w:sz w:val="32"/>
          <w:szCs w:val="32"/>
        </w:rPr>
      </w:pPr>
      <w:r w:rsidRPr="00EB514B">
        <w:rPr>
          <w:b/>
          <w:color w:val="F3156A"/>
          <w:sz w:val="32"/>
          <w:szCs w:val="32"/>
        </w:rPr>
        <w:t>RELACIÓN DE PÓSTERES DESDE MELILLA</w:t>
      </w:r>
    </w:p>
    <w:p w:rsidR="00EB514B" w:rsidRDefault="00EB514B"/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141"/>
      </w:tblGrid>
      <w:tr w:rsidR="00EB514B" w:rsidTr="00EB5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14B" w:rsidRDefault="00EB514B" w:rsidP="0082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J. M. CABO; C. ENRIQUE; J. A. GONZÁLEZ, S. SÁNCHEZ Y M.J. MOLINA,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RECUPERANDO EL PATRIMONIO NATURAL DE MELILLA: ¡PON TU SEMILLA PARA UN FUTURO SOSTENIBLE!</w:t>
            </w:r>
          </w:p>
        </w:tc>
      </w:tr>
      <w:tr w:rsidR="00EB514B" w:rsidTr="00EB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II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C. ENRIQUE; J. M. CABO; N. MOHAMED; J.A. GONZÁLEZ; M.J MOLINA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BIODIVERSIDAD Y ETNOBOTÁNICA EN LA REGIÓN DE MELILLA. EL USOS SOSTENIBLE DE LAS PLANTAS MEDICINALES DESDE UNA PERSPECTIVA INTERCULTURAL</w:t>
            </w:r>
          </w:p>
        </w:tc>
      </w:tr>
      <w:tr w:rsidR="00EB514B" w:rsidTr="00EB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III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J.A. GONZÁLEZ; C. ENRIQUE; P. PAREDES; I. BUENO; P. CALZADO</w:t>
            </w:r>
          </w:p>
        </w:tc>
        <w:tc>
          <w:tcPr>
            <w:tcW w:w="4141" w:type="dxa"/>
          </w:tcPr>
          <w:p w:rsidR="00EB514B" w:rsidRPr="00F57446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57446">
              <w:rPr>
                <w:i/>
              </w:rPr>
              <w:t xml:space="preserve">LAS POBLACIONES DE </w:t>
            </w:r>
            <w:r w:rsidRPr="00F57446">
              <w:t>PATELLA FERRUGINEA</w:t>
            </w:r>
            <w:r w:rsidRPr="00F57446">
              <w:rPr>
                <w:i/>
              </w:rPr>
              <w:t xml:space="preserve"> EN MELILLA</w:t>
            </w:r>
          </w:p>
        </w:tc>
      </w:tr>
      <w:tr w:rsidR="00EB514B" w:rsidTr="00EB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IV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C. ENRIQUE; J. AG. GONZÁLEZ; E. GONZÁLEZ JIMÉNEZ, D. CARBALLO; J.V. MORCILLO; E. DE LUNA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EL APRENDIZAJE BASADO EN PROBLEMAS: UNA EXPERIENCIA INTERDISCIPLINAR EN LA FACULTAD DE ENFERMERÍA DE MELILLA</w:t>
            </w:r>
          </w:p>
        </w:tc>
      </w:tr>
      <w:tr w:rsidR="00EB514B" w:rsidTr="00EB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V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M. CABO; C. ENRIQUE; J. ANTONIO GONÁLEZ; M.J. MOLINA, E. GONZÁLEZ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PERCEPCIÓN SOCIAL DE LA RELACIÓN HOMBRE-NATURALEZA EN CONTEXTOS MULTICULTURALES. UNA APROXIMACIÓN HACIA EL CONCEPTO DE SOSTENIBILIDAD INTEGRAL COMO “CULTURA COMPARTIDA”</w:t>
            </w:r>
          </w:p>
        </w:tc>
      </w:tr>
      <w:tr w:rsidR="00EB514B" w:rsidTr="00EB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VI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J.JESÚS ORTIZ, N. MOHAMED; L. SERRANO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COMPONENTES DEL CONOCIMIENTO DE FUTUROS PROFESORES SOBRE EL ESPACIO MUESTRAL</w:t>
            </w:r>
          </w:p>
        </w:tc>
      </w:tr>
      <w:tr w:rsidR="00EB514B" w:rsidTr="00EB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VII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ALEJANDRO ORTIZ PÉREZ, </w:t>
            </w:r>
            <w:r>
              <w:lastRenderedPageBreak/>
              <w:t>ADRIÁN SEGURA ROBLES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lastRenderedPageBreak/>
              <w:t xml:space="preserve">PROYECTO DE INVESTIGACIÓN. </w:t>
            </w:r>
            <w:r w:rsidRPr="00EB514B">
              <w:rPr>
                <w:i/>
              </w:rPr>
              <w:lastRenderedPageBreak/>
              <w:t>ECONOMÍA Y EDUCACIÓN: LA SITUACIÓN DE CEUTA Y MELILLA</w:t>
            </w:r>
          </w:p>
        </w:tc>
      </w:tr>
      <w:tr w:rsidR="00EB514B" w:rsidTr="00EB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VIII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A. SEGURA ROBLES; I. ALEMANY ARREBOLA; M.Á. GALLARDO VIGIL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PREJUICIOS HACIA LOS INMIGRANTES EN SITUACIÓN IRREGURAL EN ESTUDIANTES UNIVERSITARIOS DE CAMPUS DE MELILLA</w:t>
            </w:r>
          </w:p>
        </w:tc>
      </w:tr>
      <w:tr w:rsidR="00EB514B" w:rsidTr="00EB5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IX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REBECA BENZAQUÉN CHOCRÓN</w:t>
            </w:r>
          </w:p>
          <w:p w:rsid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M.ª DEL MAR ORTIZ GÓMEZ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EVALUACIÓN DE LA NECESIDAD DE SCA EN LA CIUDAD AUTÓNOMA DE MELILLA</w:t>
            </w:r>
          </w:p>
        </w:tc>
      </w:tr>
      <w:tr w:rsidR="00EB514B" w:rsidTr="00EB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</w:p>
          <w:p w:rsidR="00EB514B" w:rsidRDefault="00EB514B" w:rsidP="00EB514B">
            <w:pPr>
              <w:jc w:val="center"/>
            </w:pPr>
            <w:r>
              <w:t>PÓSTER X</w:t>
            </w:r>
          </w:p>
        </w:tc>
        <w:tc>
          <w:tcPr>
            <w:tcW w:w="3118" w:type="dxa"/>
          </w:tcPr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MARÍA Á. LÓPEZ-VALLEJO</w:t>
            </w:r>
          </w:p>
        </w:tc>
        <w:tc>
          <w:tcPr>
            <w:tcW w:w="4141" w:type="dxa"/>
          </w:tcPr>
          <w:p w:rsidR="00EB514B" w:rsidRPr="00EB514B" w:rsidRDefault="00EB514B" w:rsidP="0082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B514B">
              <w:rPr>
                <w:i/>
              </w:rPr>
              <w:t>LA IMPORTANCIA DE LAS FUENTES DOCUMENTALES PARA EL ESTUDIO DIACRÓNICO DEL LÉXICO. LOS TEXTOS BELICOSOS PUEDEN SERVIRNOS DE EJEMPLO</w:t>
            </w:r>
          </w:p>
        </w:tc>
      </w:tr>
    </w:tbl>
    <w:p w:rsidR="00EB514B" w:rsidRDefault="00EB514B"/>
    <w:sectPr w:rsidR="00EB514B" w:rsidSect="002A54AD">
      <w:type w:val="continuous"/>
      <w:pgSz w:w="11906" w:h="16838"/>
      <w:pgMar w:top="680" w:right="1134" w:bottom="1134" w:left="1418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46"/>
    <w:rsid w:val="0011606D"/>
    <w:rsid w:val="00124753"/>
    <w:rsid w:val="002A54AD"/>
    <w:rsid w:val="00416B4E"/>
    <w:rsid w:val="00B20EBD"/>
    <w:rsid w:val="00D16EFD"/>
    <w:rsid w:val="00EB514B"/>
    <w:rsid w:val="00F57446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D0E3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51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14B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EB51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51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14B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EB51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LÓPEZ </dc:creator>
  <cp:keywords/>
  <dc:description/>
  <cp:lastModifiedBy>Maria LÓPEZ </cp:lastModifiedBy>
  <cp:revision>1</cp:revision>
  <dcterms:created xsi:type="dcterms:W3CDTF">2014-09-13T10:23:00Z</dcterms:created>
  <dcterms:modified xsi:type="dcterms:W3CDTF">2014-09-13T22:48:00Z</dcterms:modified>
</cp:coreProperties>
</file>